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4E28AD" w:rsidTr="00E71D63">
        <w:trPr>
          <w:trHeight w:val="522"/>
        </w:trPr>
        <w:tc>
          <w:tcPr>
            <w:tcW w:w="9016" w:type="dxa"/>
          </w:tcPr>
          <w:p w:rsidR="004E02A4" w:rsidRPr="004E02A4" w:rsidRDefault="00A40B26" w:rsidP="0008573D">
            <w:pPr>
              <w:rPr>
                <w:rFonts w:ascii="Arial" w:hAnsi="Arial" w:cs="Arial"/>
                <w:b/>
                <w:sz w:val="24"/>
                <w:szCs w:val="24"/>
              </w:rPr>
            </w:pPr>
            <w:r w:rsidRPr="004E02A4">
              <w:rPr>
                <w:rFonts w:ascii="Arial" w:hAnsi="Arial" w:cs="Arial"/>
                <w:b/>
                <w:sz w:val="24"/>
                <w:szCs w:val="24"/>
              </w:rPr>
              <w:t>Procurement Title</w:t>
            </w:r>
          </w:p>
          <w:p w:rsidR="004E02A4" w:rsidRPr="00D91C55" w:rsidRDefault="00A40B26" w:rsidP="0008573D">
            <w:pPr>
              <w:rPr>
                <w:rFonts w:ascii="Arial" w:hAnsi="Arial" w:cs="Arial"/>
                <w:color w:val="FF0000"/>
              </w:rPr>
            </w:pPr>
            <w:r w:rsidRPr="00D91C55">
              <w:rPr>
                <w:rFonts w:ascii="Arial" w:hAnsi="Arial" w:cs="Arial"/>
              </w:rPr>
              <w:t>Provision of Transport Services – Dynamic Purchasing System</w:t>
            </w:r>
          </w:p>
        </w:tc>
      </w:tr>
      <w:tr w:rsidR="004E28AD" w:rsidTr="00E71D63">
        <w:trPr>
          <w:trHeight w:val="511"/>
        </w:trPr>
        <w:tc>
          <w:tcPr>
            <w:tcW w:w="9016" w:type="dxa"/>
          </w:tcPr>
          <w:p w:rsidR="004E02A4" w:rsidRPr="004E02A4" w:rsidRDefault="00A40B26" w:rsidP="0008573D">
            <w:pPr>
              <w:rPr>
                <w:rFonts w:ascii="Arial" w:hAnsi="Arial" w:cs="Arial"/>
                <w:b/>
                <w:sz w:val="24"/>
                <w:szCs w:val="24"/>
              </w:rPr>
            </w:pPr>
            <w:r w:rsidRPr="004E02A4">
              <w:rPr>
                <w:rFonts w:ascii="Arial" w:hAnsi="Arial" w:cs="Arial"/>
                <w:b/>
                <w:sz w:val="24"/>
                <w:szCs w:val="24"/>
              </w:rPr>
              <w:t>Procurement Option</w:t>
            </w:r>
          </w:p>
          <w:p w:rsidR="004E02A4" w:rsidRPr="00D91C55" w:rsidRDefault="00A40B26" w:rsidP="00D91C55">
            <w:pPr>
              <w:rPr>
                <w:rFonts w:ascii="Arial" w:hAnsi="Arial" w:cs="Arial"/>
                <w:color w:val="FF0000"/>
              </w:rPr>
            </w:pPr>
            <w:r w:rsidRPr="00D91C55">
              <w:rPr>
                <w:rFonts w:ascii="Arial" w:hAnsi="Arial" w:cs="Arial"/>
              </w:rPr>
              <w:t>OJEU – Dynamic Purchasing System</w:t>
            </w:r>
          </w:p>
        </w:tc>
      </w:tr>
      <w:tr w:rsidR="004E28AD" w:rsidTr="00E71D63">
        <w:trPr>
          <w:trHeight w:val="511"/>
        </w:trPr>
        <w:tc>
          <w:tcPr>
            <w:tcW w:w="9016" w:type="dxa"/>
          </w:tcPr>
          <w:p w:rsidR="004E02A4" w:rsidRPr="004E02A4" w:rsidRDefault="00A40B26" w:rsidP="0008573D">
            <w:pPr>
              <w:rPr>
                <w:rFonts w:ascii="Arial" w:hAnsi="Arial" w:cs="Arial"/>
                <w:b/>
                <w:sz w:val="24"/>
                <w:szCs w:val="24"/>
              </w:rPr>
            </w:pPr>
            <w:r w:rsidRPr="004E02A4">
              <w:rPr>
                <w:rFonts w:ascii="Arial" w:hAnsi="Arial" w:cs="Arial"/>
                <w:b/>
                <w:sz w:val="24"/>
                <w:szCs w:val="24"/>
              </w:rPr>
              <w:t>New or Existing Provision</w:t>
            </w:r>
          </w:p>
          <w:p w:rsidR="004E02A4" w:rsidRPr="00D91C55" w:rsidRDefault="00A40B26" w:rsidP="00D91C55">
            <w:pPr>
              <w:rPr>
                <w:rFonts w:ascii="Arial" w:hAnsi="Arial" w:cs="Arial"/>
                <w:color w:val="FF0000"/>
              </w:rPr>
            </w:pPr>
            <w:r w:rsidRPr="00D91C55">
              <w:rPr>
                <w:rFonts w:ascii="Arial" w:hAnsi="Arial" w:cs="Arial"/>
              </w:rPr>
              <w:t>Existing – current</w:t>
            </w:r>
            <w:r>
              <w:rPr>
                <w:rFonts w:ascii="Arial" w:hAnsi="Arial" w:cs="Arial"/>
              </w:rPr>
              <w:t xml:space="preserve">ly </w:t>
            </w:r>
            <w:r w:rsidR="00924D3A">
              <w:rPr>
                <w:rFonts w:ascii="Arial" w:hAnsi="Arial" w:cs="Arial"/>
              </w:rPr>
              <w:t xml:space="preserve">operating </w:t>
            </w:r>
            <w:r>
              <w:rPr>
                <w:rFonts w:ascii="Arial" w:hAnsi="Arial" w:cs="Arial"/>
              </w:rPr>
              <w:t>as a framework agreement with a contract end date 30 June 2019</w:t>
            </w:r>
          </w:p>
        </w:tc>
      </w:tr>
      <w:tr w:rsidR="004E28AD" w:rsidTr="00E71D63">
        <w:trPr>
          <w:trHeight w:val="802"/>
        </w:trPr>
        <w:tc>
          <w:tcPr>
            <w:tcW w:w="9016" w:type="dxa"/>
          </w:tcPr>
          <w:p w:rsidR="004E02A4" w:rsidRPr="004E02A4" w:rsidRDefault="00A40B26" w:rsidP="0008573D">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08573D" w:rsidRPr="00D91C55" w:rsidRDefault="00A40B26" w:rsidP="0008573D">
            <w:pPr>
              <w:rPr>
                <w:rFonts w:ascii="Arial" w:hAnsi="Arial" w:cs="Arial"/>
              </w:rPr>
            </w:pPr>
            <w:r>
              <w:rPr>
                <w:rFonts w:ascii="Arial" w:hAnsi="Arial" w:cs="Arial"/>
              </w:rPr>
              <w:t xml:space="preserve">Approximately </w:t>
            </w:r>
            <w:r w:rsidRPr="00D91C55">
              <w:rPr>
                <w:rFonts w:ascii="Arial" w:hAnsi="Arial" w:cs="Arial"/>
              </w:rPr>
              <w:t>£14</w:t>
            </w:r>
            <w:r>
              <w:rPr>
                <w:rFonts w:ascii="Arial" w:hAnsi="Arial" w:cs="Arial"/>
              </w:rPr>
              <w:t xml:space="preserve"> </w:t>
            </w:r>
            <w:r w:rsidRPr="00D91C55">
              <w:rPr>
                <w:rFonts w:ascii="Arial" w:hAnsi="Arial" w:cs="Arial"/>
              </w:rPr>
              <w:t>million per annum</w:t>
            </w:r>
            <w:r>
              <w:rPr>
                <w:rFonts w:ascii="Arial" w:hAnsi="Arial" w:cs="Arial"/>
              </w:rPr>
              <w:t>, total value £140 million subject to inflation and demand changes.</w:t>
            </w:r>
            <w:r w:rsidRPr="00D91C55">
              <w:rPr>
                <w:rFonts w:ascii="Arial" w:hAnsi="Arial" w:cs="Arial"/>
              </w:rPr>
              <w:t xml:space="preserve"> </w:t>
            </w:r>
          </w:p>
          <w:p w:rsidR="004E02A4" w:rsidRPr="001E1E3D" w:rsidRDefault="00A40B26" w:rsidP="0008573D">
            <w:pPr>
              <w:rPr>
                <w:rFonts w:ascii="Arial" w:hAnsi="Arial" w:cs="Arial"/>
                <w:color w:val="FF0000"/>
              </w:rPr>
            </w:pPr>
            <w:r w:rsidRPr="001E1E3D">
              <w:rPr>
                <w:rFonts w:ascii="Arial" w:hAnsi="Arial" w:cs="Arial"/>
              </w:rPr>
              <w:t>Revenue funding managed by the Integrated Transport Service.</w:t>
            </w:r>
          </w:p>
        </w:tc>
      </w:tr>
      <w:tr w:rsidR="004E28AD" w:rsidTr="00E71D63">
        <w:trPr>
          <w:trHeight w:val="802"/>
        </w:trPr>
        <w:tc>
          <w:tcPr>
            <w:tcW w:w="9016" w:type="dxa"/>
          </w:tcPr>
          <w:p w:rsidR="00D752B6" w:rsidRDefault="00A40B26" w:rsidP="0008573D">
            <w:pPr>
              <w:rPr>
                <w:rFonts w:ascii="Arial" w:hAnsi="Arial" w:cs="Arial"/>
                <w:b/>
                <w:sz w:val="24"/>
                <w:szCs w:val="24"/>
              </w:rPr>
            </w:pPr>
            <w:r>
              <w:rPr>
                <w:rFonts w:ascii="Arial" w:hAnsi="Arial" w:cs="Arial"/>
                <w:b/>
                <w:sz w:val="24"/>
                <w:szCs w:val="24"/>
              </w:rPr>
              <w:t>Contract Duration</w:t>
            </w:r>
          </w:p>
          <w:p w:rsidR="00D752B6" w:rsidRDefault="00A40B26" w:rsidP="00B159C6">
            <w:pPr>
              <w:rPr>
                <w:rFonts w:ascii="Arial" w:hAnsi="Arial" w:cs="Arial"/>
              </w:rPr>
            </w:pPr>
            <w:r w:rsidRPr="001E1E3D">
              <w:rPr>
                <w:rFonts w:ascii="Arial" w:hAnsi="Arial" w:cs="Arial"/>
              </w:rPr>
              <w:t>The Dynamic Purchasing System</w:t>
            </w:r>
            <w:r>
              <w:rPr>
                <w:rFonts w:ascii="Arial" w:hAnsi="Arial" w:cs="Arial"/>
              </w:rPr>
              <w:t xml:space="preserve"> (DPS)</w:t>
            </w:r>
            <w:r w:rsidRPr="001E1E3D">
              <w:rPr>
                <w:rFonts w:ascii="Arial" w:hAnsi="Arial" w:cs="Arial"/>
              </w:rPr>
              <w:t xml:space="preserve"> will be open for a period of up to ten years</w:t>
            </w:r>
            <w:r>
              <w:rPr>
                <w:rFonts w:ascii="Arial" w:hAnsi="Arial" w:cs="Arial"/>
              </w:rPr>
              <w:t xml:space="preserve"> and three months, commencing on or around 1 April 2019 to 30 June 2029</w:t>
            </w:r>
            <w:r w:rsidRPr="001E1E3D">
              <w:rPr>
                <w:rFonts w:ascii="Arial" w:hAnsi="Arial" w:cs="Arial"/>
              </w:rPr>
              <w:t>.</w:t>
            </w:r>
          </w:p>
          <w:p w:rsidR="00B159C6" w:rsidRDefault="00782B10" w:rsidP="00B159C6">
            <w:pPr>
              <w:rPr>
                <w:rFonts w:ascii="Arial" w:hAnsi="Arial" w:cs="Arial"/>
              </w:rPr>
            </w:pPr>
          </w:p>
          <w:p w:rsidR="00B159C6" w:rsidRPr="001E1E3D" w:rsidRDefault="00A40B26" w:rsidP="00B159C6">
            <w:pPr>
              <w:rPr>
                <w:rFonts w:ascii="Arial" w:hAnsi="Arial" w:cs="Arial"/>
                <w:color w:val="FF0000"/>
              </w:rPr>
            </w:pPr>
            <w:r>
              <w:rPr>
                <w:rFonts w:ascii="Arial" w:hAnsi="Arial" w:cs="Arial"/>
              </w:rPr>
              <w:t>Individual service contracts awarded through the DPS will vary in length dependent upon service user requirements. Maximum contract length is typically two years.</w:t>
            </w:r>
          </w:p>
        </w:tc>
      </w:tr>
      <w:tr w:rsidR="004E28AD" w:rsidTr="00E71D63">
        <w:trPr>
          <w:trHeight w:val="1546"/>
        </w:trPr>
        <w:tc>
          <w:tcPr>
            <w:tcW w:w="9016" w:type="dxa"/>
          </w:tcPr>
          <w:p w:rsidR="004E02A4" w:rsidRPr="004E02A4" w:rsidRDefault="00A40B26" w:rsidP="0008573D">
            <w:pPr>
              <w:rPr>
                <w:rFonts w:ascii="Arial" w:hAnsi="Arial" w:cs="Arial"/>
                <w:b/>
                <w:sz w:val="24"/>
                <w:szCs w:val="24"/>
              </w:rPr>
            </w:pPr>
            <w:r w:rsidRPr="004E02A4">
              <w:rPr>
                <w:rFonts w:ascii="Arial" w:hAnsi="Arial" w:cs="Arial"/>
                <w:b/>
                <w:sz w:val="24"/>
                <w:szCs w:val="24"/>
              </w:rPr>
              <w:t>Lotting</w:t>
            </w:r>
          </w:p>
          <w:p w:rsidR="005B6D32" w:rsidRDefault="00782B10" w:rsidP="00DF3E74">
            <w:pPr>
              <w:jc w:val="both"/>
              <w:rPr>
                <w:rFonts w:ascii="Arial" w:hAnsi="Arial" w:cs="Arial"/>
              </w:rPr>
            </w:pPr>
          </w:p>
          <w:p w:rsidR="005B6D32" w:rsidRPr="005B6D32" w:rsidRDefault="00A40B26" w:rsidP="00DF3E74">
            <w:pPr>
              <w:jc w:val="both"/>
              <w:rPr>
                <w:rFonts w:ascii="Arial" w:hAnsi="Arial" w:cs="Arial"/>
              </w:rPr>
            </w:pPr>
            <w:r w:rsidRPr="005B6D32">
              <w:rPr>
                <w:rFonts w:ascii="Arial" w:hAnsi="Arial" w:cs="Arial"/>
              </w:rPr>
              <w:t>The DPS will be s</w:t>
            </w:r>
            <w:r>
              <w:rPr>
                <w:rFonts w:ascii="Arial" w:hAnsi="Arial" w:cs="Arial"/>
              </w:rPr>
              <w:t>plit into a number of Lots</w:t>
            </w:r>
            <w:r w:rsidRPr="005B6D32">
              <w:rPr>
                <w:rFonts w:ascii="Arial" w:hAnsi="Arial" w:cs="Arial"/>
              </w:rPr>
              <w:t xml:space="preserve">. The Lots are determined by </w:t>
            </w:r>
            <w:r>
              <w:rPr>
                <w:rFonts w:ascii="Arial" w:hAnsi="Arial" w:cs="Arial"/>
              </w:rPr>
              <w:t xml:space="preserve">vehicle type </w:t>
            </w:r>
            <w:r w:rsidRPr="005B6D32">
              <w:rPr>
                <w:rFonts w:ascii="Arial" w:hAnsi="Arial" w:cs="Arial"/>
              </w:rPr>
              <w:t xml:space="preserve">(e.g. </w:t>
            </w:r>
            <w:r>
              <w:rPr>
                <w:rFonts w:ascii="Arial" w:hAnsi="Arial" w:cs="Arial"/>
              </w:rPr>
              <w:t>wheelchair</w:t>
            </w:r>
            <w:r w:rsidRPr="005B6D32">
              <w:rPr>
                <w:rFonts w:ascii="Arial" w:hAnsi="Arial" w:cs="Arial"/>
              </w:rPr>
              <w:t xml:space="preserve"> accessible vehicle</w:t>
            </w:r>
            <w:r>
              <w:rPr>
                <w:rFonts w:ascii="Arial" w:hAnsi="Arial" w:cs="Arial"/>
              </w:rPr>
              <w:t xml:space="preserve">) and size, as well as </w:t>
            </w:r>
            <w:r w:rsidRPr="005B6D32">
              <w:rPr>
                <w:rFonts w:ascii="Arial" w:hAnsi="Arial" w:cs="Arial"/>
              </w:rPr>
              <w:t>contract termination period</w:t>
            </w:r>
            <w:r>
              <w:rPr>
                <w:rFonts w:ascii="Arial" w:hAnsi="Arial" w:cs="Arial"/>
              </w:rPr>
              <w:t xml:space="preserve"> (certain routes require the ability for the Council to terminate at short notice due to changes in requirements)</w:t>
            </w:r>
            <w:r w:rsidRPr="005B6D32">
              <w:rPr>
                <w:rFonts w:ascii="Arial" w:hAnsi="Arial" w:cs="Arial"/>
              </w:rPr>
              <w:t xml:space="preserve">. </w:t>
            </w:r>
          </w:p>
          <w:p w:rsidR="005B6D32" w:rsidRPr="005B6D32" w:rsidRDefault="00782B10" w:rsidP="005B6D32">
            <w:pPr>
              <w:rPr>
                <w:rFonts w:ascii="Arial" w:hAnsi="Arial" w:cs="Arial"/>
              </w:rPr>
            </w:pPr>
          </w:p>
          <w:p w:rsidR="005B6D32" w:rsidRPr="005B6D32" w:rsidRDefault="00A40B26" w:rsidP="005B6D32">
            <w:pPr>
              <w:rPr>
                <w:rFonts w:ascii="Arial" w:hAnsi="Arial" w:cs="Arial"/>
              </w:rPr>
            </w:pPr>
            <w:r w:rsidRPr="005B6D32">
              <w:rPr>
                <w:rFonts w:ascii="Arial" w:hAnsi="Arial" w:cs="Arial"/>
              </w:rPr>
              <w:t>An overview of Lots is provided below:</w:t>
            </w:r>
          </w:p>
          <w:p w:rsidR="005B6D32" w:rsidRPr="005B6D32" w:rsidRDefault="00782B10" w:rsidP="005B6D32">
            <w:pPr>
              <w:rPr>
                <w:rFonts w:ascii="Arial" w:hAnsi="Arial" w:cs="Arial"/>
              </w:rPr>
            </w:pPr>
          </w:p>
          <w:p w:rsidR="005B6D32" w:rsidRPr="005B6D32" w:rsidRDefault="00A40B26" w:rsidP="005B6D32">
            <w:pPr>
              <w:pStyle w:val="Default"/>
              <w:rPr>
                <w:sz w:val="22"/>
                <w:szCs w:val="22"/>
              </w:rPr>
            </w:pPr>
            <w:r w:rsidRPr="005B6D32">
              <w:rPr>
                <w:sz w:val="22"/>
                <w:szCs w:val="22"/>
              </w:rPr>
              <w:t>Lot 1:</w:t>
            </w:r>
            <w:r w:rsidRPr="005B6D32">
              <w:rPr>
                <w:sz w:val="22"/>
                <w:szCs w:val="22"/>
              </w:rPr>
              <w:tab/>
              <w:t>Wheelchair Accessible Vehicle.</w:t>
            </w:r>
          </w:p>
          <w:p w:rsidR="005B6D32" w:rsidRPr="005B6D32" w:rsidRDefault="00782B10" w:rsidP="005B6D32">
            <w:pPr>
              <w:pStyle w:val="Default"/>
              <w:rPr>
                <w:sz w:val="22"/>
                <w:szCs w:val="22"/>
              </w:rPr>
            </w:pPr>
          </w:p>
          <w:p w:rsidR="005B6D32" w:rsidRPr="005B6D32" w:rsidRDefault="00A40B26" w:rsidP="005B6D32">
            <w:pPr>
              <w:pStyle w:val="Default"/>
              <w:ind w:left="720" w:hanging="720"/>
              <w:rPr>
                <w:sz w:val="22"/>
                <w:szCs w:val="22"/>
              </w:rPr>
            </w:pPr>
            <w:r w:rsidRPr="005B6D32">
              <w:rPr>
                <w:sz w:val="22"/>
                <w:szCs w:val="22"/>
              </w:rPr>
              <w:t>Lot 2:</w:t>
            </w:r>
            <w:r w:rsidRPr="005B6D32">
              <w:rPr>
                <w:sz w:val="22"/>
                <w:szCs w:val="22"/>
              </w:rPr>
              <w:tab/>
              <w:t>Vehicles with between 4 and 8 passenger seats.</w:t>
            </w:r>
          </w:p>
          <w:p w:rsidR="005B6D32" w:rsidRPr="005B6D32" w:rsidRDefault="00782B10" w:rsidP="005B6D32">
            <w:pPr>
              <w:pStyle w:val="Default"/>
              <w:rPr>
                <w:sz w:val="22"/>
                <w:szCs w:val="22"/>
              </w:rPr>
            </w:pPr>
          </w:p>
          <w:p w:rsidR="005B6D32" w:rsidRPr="005B6D32" w:rsidRDefault="00A40B26" w:rsidP="005B6D32">
            <w:pPr>
              <w:pStyle w:val="Default"/>
              <w:ind w:left="720" w:hanging="720"/>
              <w:rPr>
                <w:sz w:val="22"/>
                <w:szCs w:val="22"/>
              </w:rPr>
            </w:pPr>
            <w:r w:rsidRPr="005B6D32">
              <w:rPr>
                <w:sz w:val="22"/>
                <w:szCs w:val="22"/>
              </w:rPr>
              <w:t>Lot 3:</w:t>
            </w:r>
            <w:r w:rsidRPr="005B6D32">
              <w:rPr>
                <w:sz w:val="22"/>
                <w:szCs w:val="22"/>
              </w:rPr>
              <w:tab/>
              <w:t>Vehicles with more than 8 passenger seats (PSV buses).</w:t>
            </w:r>
          </w:p>
          <w:p w:rsidR="005B6D32" w:rsidRPr="005B6D32" w:rsidRDefault="00782B10" w:rsidP="005B6D32">
            <w:pPr>
              <w:pStyle w:val="Default"/>
              <w:rPr>
                <w:sz w:val="22"/>
                <w:szCs w:val="22"/>
              </w:rPr>
            </w:pPr>
          </w:p>
          <w:p w:rsidR="005B6D32" w:rsidRPr="005B6D32" w:rsidRDefault="00A40B26" w:rsidP="005B6D32">
            <w:pPr>
              <w:pStyle w:val="Default"/>
              <w:ind w:left="720" w:hanging="720"/>
              <w:rPr>
                <w:sz w:val="22"/>
                <w:szCs w:val="22"/>
              </w:rPr>
            </w:pPr>
            <w:r w:rsidRPr="005B6D32">
              <w:rPr>
                <w:sz w:val="22"/>
                <w:szCs w:val="22"/>
              </w:rPr>
              <w:t>Lot 4:</w:t>
            </w:r>
            <w:r w:rsidRPr="005B6D32">
              <w:rPr>
                <w:sz w:val="22"/>
                <w:szCs w:val="22"/>
              </w:rPr>
              <w:tab/>
              <w:t>Vehicles with between 4 and 8 passenger seats. Short termination period (e.g. 2 days).</w:t>
            </w:r>
          </w:p>
          <w:p w:rsidR="005B6D32" w:rsidRPr="005B6D32" w:rsidRDefault="00782B10" w:rsidP="005B6D32">
            <w:pPr>
              <w:pStyle w:val="Default"/>
              <w:rPr>
                <w:sz w:val="22"/>
                <w:szCs w:val="22"/>
              </w:rPr>
            </w:pPr>
          </w:p>
          <w:p w:rsidR="005B6D32" w:rsidRDefault="00A40B26" w:rsidP="005B6D32">
            <w:pPr>
              <w:pStyle w:val="Default"/>
              <w:ind w:left="720" w:hanging="720"/>
              <w:rPr>
                <w:sz w:val="22"/>
                <w:szCs w:val="22"/>
              </w:rPr>
            </w:pPr>
            <w:r w:rsidRPr="005B6D32">
              <w:rPr>
                <w:sz w:val="22"/>
                <w:szCs w:val="22"/>
              </w:rPr>
              <w:t>Lot 5:</w:t>
            </w:r>
            <w:r w:rsidRPr="005B6D32">
              <w:rPr>
                <w:sz w:val="22"/>
                <w:szCs w:val="22"/>
              </w:rPr>
              <w:tab/>
              <w:t>Vehicles with more than 8 passenger seats (PSV buses). Short termination period (e.g. 2 days).</w:t>
            </w:r>
          </w:p>
          <w:p w:rsidR="005B6D32" w:rsidRDefault="00782B10" w:rsidP="00E07302">
            <w:pPr>
              <w:pStyle w:val="Default"/>
              <w:rPr>
                <w:sz w:val="22"/>
                <w:szCs w:val="22"/>
              </w:rPr>
            </w:pPr>
          </w:p>
          <w:p w:rsidR="00E07302" w:rsidRPr="005B6D32" w:rsidRDefault="00A40B26" w:rsidP="00E07302">
            <w:pPr>
              <w:pStyle w:val="Default"/>
              <w:ind w:left="720" w:hanging="720"/>
              <w:rPr>
                <w:sz w:val="22"/>
                <w:szCs w:val="22"/>
              </w:rPr>
            </w:pPr>
            <w:r>
              <w:rPr>
                <w:sz w:val="22"/>
                <w:szCs w:val="22"/>
              </w:rPr>
              <w:t>Lot 6: Ambulance.</w:t>
            </w:r>
          </w:p>
          <w:p w:rsidR="00E07302" w:rsidRDefault="00782B10" w:rsidP="00B159C6">
            <w:pPr>
              <w:pStyle w:val="Default"/>
              <w:jc w:val="both"/>
              <w:rPr>
                <w:sz w:val="22"/>
                <w:szCs w:val="22"/>
              </w:rPr>
            </w:pPr>
          </w:p>
          <w:p w:rsidR="005B6D32" w:rsidRPr="005B6D32" w:rsidRDefault="00A40B26" w:rsidP="00B159C6">
            <w:pPr>
              <w:pStyle w:val="Default"/>
              <w:jc w:val="both"/>
              <w:rPr>
                <w:color w:val="auto"/>
                <w:sz w:val="22"/>
                <w:szCs w:val="22"/>
              </w:rPr>
            </w:pPr>
            <w:r w:rsidRPr="005B6D32">
              <w:rPr>
                <w:color w:val="auto"/>
                <w:sz w:val="22"/>
                <w:szCs w:val="22"/>
              </w:rPr>
              <w:t>Lot</w:t>
            </w:r>
            <w:r>
              <w:rPr>
                <w:color w:val="auto"/>
                <w:sz w:val="22"/>
                <w:szCs w:val="22"/>
              </w:rPr>
              <w:t>s 1-5</w:t>
            </w:r>
            <w:r w:rsidRPr="005B6D32">
              <w:rPr>
                <w:color w:val="auto"/>
                <w:sz w:val="22"/>
                <w:szCs w:val="22"/>
              </w:rPr>
              <w:t xml:space="preserve"> will be further sub-divided into geographical area (e.g. North, East, Sout</w:t>
            </w:r>
            <w:r>
              <w:rPr>
                <w:color w:val="auto"/>
                <w:sz w:val="22"/>
                <w:szCs w:val="22"/>
              </w:rPr>
              <w:t>h &amp; Central, and Out of County).</w:t>
            </w:r>
          </w:p>
          <w:p w:rsidR="00FE6409" w:rsidRPr="004E02A4" w:rsidRDefault="00782B10" w:rsidP="00FE6409">
            <w:pPr>
              <w:rPr>
                <w:rFonts w:ascii="Arial" w:hAnsi="Arial" w:cs="Arial"/>
                <w:sz w:val="24"/>
                <w:szCs w:val="24"/>
              </w:rPr>
            </w:pPr>
          </w:p>
        </w:tc>
      </w:tr>
      <w:tr w:rsidR="004E28AD" w:rsidTr="00E71D63">
        <w:trPr>
          <w:trHeight w:val="1322"/>
        </w:trPr>
        <w:tc>
          <w:tcPr>
            <w:tcW w:w="9016" w:type="dxa"/>
            <w:vAlign w:val="center"/>
          </w:tcPr>
          <w:p w:rsidR="00E71D63" w:rsidRDefault="00A40B26" w:rsidP="00E71D63">
            <w:pPr>
              <w:rPr>
                <w:rFonts w:ascii="Arial" w:hAnsi="Arial" w:cs="Arial"/>
                <w:b/>
                <w:sz w:val="24"/>
                <w:szCs w:val="24"/>
              </w:rPr>
            </w:pPr>
            <w:r w:rsidRPr="004E02A4">
              <w:rPr>
                <w:rFonts w:ascii="Arial" w:hAnsi="Arial" w:cs="Arial"/>
                <w:b/>
                <w:sz w:val="24"/>
                <w:szCs w:val="24"/>
              </w:rPr>
              <w:t>Evaluation</w:t>
            </w:r>
          </w:p>
          <w:p w:rsidR="000B6999" w:rsidRDefault="00782B10" w:rsidP="0008573D">
            <w:pPr>
              <w:rPr>
                <w:rFonts w:ascii="Arial" w:hAnsi="Arial" w:cs="Arial"/>
                <w:i/>
                <w:color w:val="FF0000"/>
                <w:sz w:val="24"/>
                <w:szCs w:val="24"/>
              </w:rPr>
            </w:pPr>
          </w:p>
          <w:p w:rsidR="000B6999" w:rsidRPr="009E6C2B" w:rsidRDefault="00A40B26" w:rsidP="0008573D">
            <w:pPr>
              <w:rPr>
                <w:rFonts w:ascii="Arial" w:hAnsi="Arial" w:cs="Arial"/>
              </w:rPr>
            </w:pPr>
            <w:r w:rsidRPr="009E6C2B">
              <w:rPr>
                <w:rFonts w:ascii="Arial" w:hAnsi="Arial" w:cs="Arial"/>
              </w:rPr>
              <w:t>A DPS has two stage</w:t>
            </w:r>
            <w:r>
              <w:rPr>
                <w:rFonts w:ascii="Arial" w:hAnsi="Arial" w:cs="Arial"/>
              </w:rPr>
              <w:t>s</w:t>
            </w:r>
            <w:r w:rsidRPr="009E6C2B">
              <w:rPr>
                <w:rFonts w:ascii="Arial" w:hAnsi="Arial" w:cs="Arial"/>
              </w:rPr>
              <w:t xml:space="preserve"> of evaluation:</w:t>
            </w:r>
          </w:p>
          <w:p w:rsidR="000B6999" w:rsidRPr="009E6C2B" w:rsidRDefault="00782B10" w:rsidP="0008573D">
            <w:pPr>
              <w:rPr>
                <w:rFonts w:ascii="Arial" w:hAnsi="Arial" w:cs="Arial"/>
              </w:rPr>
            </w:pPr>
          </w:p>
          <w:p w:rsidR="000B6999" w:rsidRPr="009E6C2B" w:rsidRDefault="00A40B26" w:rsidP="00AF085F">
            <w:pPr>
              <w:jc w:val="both"/>
              <w:rPr>
                <w:rFonts w:ascii="Arial" w:hAnsi="Arial" w:cs="Arial"/>
              </w:rPr>
            </w:pPr>
            <w:r w:rsidRPr="009E6C2B">
              <w:rPr>
                <w:rFonts w:ascii="Arial" w:hAnsi="Arial" w:cs="Arial"/>
                <w:b/>
              </w:rPr>
              <w:t>Stage One</w:t>
            </w:r>
            <w:r>
              <w:rPr>
                <w:rFonts w:ascii="Arial" w:hAnsi="Arial" w:cs="Arial"/>
              </w:rPr>
              <w:t xml:space="preserve"> invites suppliers to submit applications to join the DPS. The application process assesses a potential supplier against a series of exclusion and selection criteria</w:t>
            </w:r>
            <w:r w:rsidRPr="009E6C2B">
              <w:rPr>
                <w:rFonts w:ascii="Arial" w:hAnsi="Arial" w:cs="Arial"/>
              </w:rPr>
              <w:t xml:space="preserve"> in the form of a supplier selection questionnaire</w:t>
            </w:r>
            <w:r>
              <w:rPr>
                <w:rFonts w:ascii="Arial" w:hAnsi="Arial" w:cs="Arial"/>
              </w:rPr>
              <w:t xml:space="preserve"> (SQ)</w:t>
            </w:r>
            <w:r w:rsidRPr="009E6C2B">
              <w:rPr>
                <w:rFonts w:ascii="Arial" w:hAnsi="Arial" w:cs="Arial"/>
              </w:rPr>
              <w:t>. Under</w:t>
            </w:r>
            <w:r>
              <w:rPr>
                <w:rFonts w:ascii="Arial" w:hAnsi="Arial" w:cs="Arial"/>
              </w:rPr>
              <w:t xml:space="preserve"> the</w:t>
            </w:r>
            <w:r w:rsidRPr="009E6C2B">
              <w:rPr>
                <w:rFonts w:ascii="Arial" w:hAnsi="Arial" w:cs="Arial"/>
              </w:rPr>
              <w:t xml:space="preserve"> Public Contracts Regulations 2015, every supplier that passes the </w:t>
            </w:r>
            <w:r>
              <w:rPr>
                <w:rFonts w:ascii="Arial" w:hAnsi="Arial" w:cs="Arial"/>
              </w:rPr>
              <w:t>SQ</w:t>
            </w:r>
            <w:r w:rsidRPr="009E6C2B">
              <w:rPr>
                <w:rFonts w:ascii="Arial" w:hAnsi="Arial" w:cs="Arial"/>
              </w:rPr>
              <w:t xml:space="preserve"> must be admitted onto the DPS</w:t>
            </w:r>
            <w:r w:rsidR="00924D3A">
              <w:rPr>
                <w:rFonts w:ascii="Arial" w:hAnsi="Arial" w:cs="Arial"/>
              </w:rPr>
              <w:t xml:space="preserve"> </w:t>
            </w:r>
            <w:r>
              <w:rPr>
                <w:rFonts w:ascii="Arial" w:hAnsi="Arial" w:cs="Arial"/>
              </w:rPr>
              <w:t xml:space="preserve">for </w:t>
            </w:r>
            <w:r w:rsidR="00924D3A">
              <w:rPr>
                <w:rFonts w:ascii="Arial" w:hAnsi="Arial" w:cs="Arial"/>
              </w:rPr>
              <w:t xml:space="preserve">the relevant lot or lots </w:t>
            </w:r>
            <w:r>
              <w:rPr>
                <w:rFonts w:ascii="Arial" w:hAnsi="Arial" w:cs="Arial"/>
              </w:rPr>
              <w:t xml:space="preserve">which </w:t>
            </w:r>
            <w:r w:rsidR="00924D3A">
              <w:rPr>
                <w:rFonts w:ascii="Arial" w:hAnsi="Arial" w:cs="Arial"/>
              </w:rPr>
              <w:t xml:space="preserve">they applied for and </w:t>
            </w:r>
            <w:r>
              <w:rPr>
                <w:rFonts w:ascii="Arial" w:hAnsi="Arial" w:cs="Arial"/>
              </w:rPr>
              <w:t xml:space="preserve">where they </w:t>
            </w:r>
            <w:r w:rsidR="00924D3A">
              <w:rPr>
                <w:rFonts w:ascii="Arial" w:hAnsi="Arial" w:cs="Arial"/>
              </w:rPr>
              <w:t>met the criteria</w:t>
            </w:r>
            <w:r w:rsidRPr="009E6C2B">
              <w:rPr>
                <w:rFonts w:ascii="Arial" w:hAnsi="Arial" w:cs="Arial"/>
              </w:rPr>
              <w:t>.</w:t>
            </w:r>
          </w:p>
          <w:p w:rsidR="000B6999" w:rsidRPr="009E6C2B" w:rsidRDefault="00782B10" w:rsidP="0008573D">
            <w:pPr>
              <w:rPr>
                <w:rFonts w:ascii="Arial" w:hAnsi="Arial" w:cs="Arial"/>
              </w:rPr>
            </w:pPr>
          </w:p>
          <w:p w:rsidR="009E6C2B" w:rsidRDefault="00A40B26" w:rsidP="00AF085F">
            <w:pPr>
              <w:jc w:val="both"/>
              <w:rPr>
                <w:rFonts w:ascii="Arial" w:hAnsi="Arial" w:cs="Arial"/>
              </w:rPr>
            </w:pPr>
            <w:r w:rsidRPr="009E6C2B">
              <w:rPr>
                <w:rFonts w:ascii="Arial" w:hAnsi="Arial" w:cs="Arial"/>
                <w:b/>
              </w:rPr>
              <w:lastRenderedPageBreak/>
              <w:t>Stage Two</w:t>
            </w:r>
            <w:r w:rsidRPr="009E6C2B">
              <w:rPr>
                <w:rFonts w:ascii="Arial" w:hAnsi="Arial" w:cs="Arial"/>
              </w:rPr>
              <w:t xml:space="preserve"> is the </w:t>
            </w:r>
            <w:r>
              <w:rPr>
                <w:rFonts w:ascii="Arial" w:hAnsi="Arial" w:cs="Arial"/>
              </w:rPr>
              <w:t>evaluation of</w:t>
            </w:r>
            <w:r w:rsidRPr="009E6C2B">
              <w:rPr>
                <w:rFonts w:ascii="Arial" w:hAnsi="Arial" w:cs="Arial"/>
              </w:rPr>
              <w:t xml:space="preserve"> mini-competitions for </w:t>
            </w:r>
            <w:r>
              <w:rPr>
                <w:rFonts w:ascii="Arial" w:hAnsi="Arial" w:cs="Arial"/>
              </w:rPr>
              <w:t>individual service contracts (routes)</w:t>
            </w:r>
            <w:r w:rsidRPr="009E6C2B">
              <w:rPr>
                <w:rFonts w:ascii="Arial" w:hAnsi="Arial" w:cs="Arial"/>
              </w:rPr>
              <w:t>. All suppliers that have passed Stage One are</w:t>
            </w:r>
            <w:r>
              <w:rPr>
                <w:rFonts w:ascii="Arial" w:hAnsi="Arial" w:cs="Arial"/>
              </w:rPr>
              <w:t xml:space="preserve"> invited to submit a bid for</w:t>
            </w:r>
            <w:r w:rsidRPr="009E6C2B">
              <w:rPr>
                <w:rFonts w:ascii="Arial" w:hAnsi="Arial" w:cs="Arial"/>
              </w:rPr>
              <w:t xml:space="preserve"> route(s)</w:t>
            </w:r>
            <w:r>
              <w:rPr>
                <w:rFonts w:ascii="Arial" w:hAnsi="Arial" w:cs="Arial"/>
              </w:rPr>
              <w:t xml:space="preserve"> as and when they are tendered</w:t>
            </w:r>
            <w:r w:rsidRPr="009E6C2B">
              <w:rPr>
                <w:rFonts w:ascii="Arial" w:hAnsi="Arial" w:cs="Arial"/>
              </w:rPr>
              <w:t xml:space="preserve">. Only suppliers appointed to the applicable Lot may bid for the route. Mini-competitions </w:t>
            </w:r>
            <w:r>
              <w:rPr>
                <w:rFonts w:ascii="Arial" w:hAnsi="Arial" w:cs="Arial"/>
              </w:rPr>
              <w:t>will be</w:t>
            </w:r>
            <w:r w:rsidRPr="009E6C2B">
              <w:rPr>
                <w:rFonts w:ascii="Arial" w:hAnsi="Arial" w:cs="Arial"/>
              </w:rPr>
              <w:t xml:space="preserve"> evaluated on a lowest price basis </w:t>
            </w:r>
            <w:r>
              <w:rPr>
                <w:rFonts w:ascii="Arial" w:hAnsi="Arial" w:cs="Arial"/>
              </w:rPr>
              <w:t>using an auction format where there is healthy competition (i.e. a reasonable number of suppliers likely to bid for the route). It is expected the vast majority of mini-competitions will follow this format, although there may be some instances (such as rural routes with limited competition) where a request for quote format will be better suited. T</w:t>
            </w:r>
            <w:r w:rsidRPr="009E6C2B">
              <w:rPr>
                <w:rFonts w:ascii="Arial" w:hAnsi="Arial" w:cs="Arial"/>
              </w:rPr>
              <w:t xml:space="preserve">he </w:t>
            </w:r>
            <w:r>
              <w:rPr>
                <w:rFonts w:ascii="Arial" w:hAnsi="Arial" w:cs="Arial"/>
              </w:rPr>
              <w:t>c</w:t>
            </w:r>
            <w:r w:rsidRPr="009E6C2B">
              <w:rPr>
                <w:rFonts w:ascii="Arial" w:hAnsi="Arial" w:cs="Arial"/>
              </w:rPr>
              <w:t xml:space="preserve">ouncil will </w:t>
            </w:r>
            <w:r>
              <w:rPr>
                <w:rFonts w:ascii="Arial" w:hAnsi="Arial" w:cs="Arial"/>
              </w:rPr>
              <w:t xml:space="preserve">also </w:t>
            </w:r>
            <w:r w:rsidRPr="009E6C2B">
              <w:rPr>
                <w:rFonts w:ascii="Arial" w:hAnsi="Arial" w:cs="Arial"/>
              </w:rPr>
              <w:t xml:space="preserve">reserve the right to evaluate </w:t>
            </w:r>
            <w:r>
              <w:rPr>
                <w:rFonts w:ascii="Arial" w:hAnsi="Arial" w:cs="Arial"/>
              </w:rPr>
              <w:t>using</w:t>
            </w:r>
            <w:r w:rsidRPr="009E6C2B">
              <w:rPr>
                <w:rFonts w:ascii="Arial" w:hAnsi="Arial" w:cs="Arial"/>
              </w:rPr>
              <w:t xml:space="preserve"> a most economically advantageous tender (MEAT) if it</w:t>
            </w:r>
            <w:r>
              <w:rPr>
                <w:rFonts w:ascii="Arial" w:hAnsi="Arial" w:cs="Arial"/>
              </w:rPr>
              <w:t xml:space="preserve"> is deemed necessary</w:t>
            </w:r>
            <w:r w:rsidRPr="009E6C2B">
              <w:rPr>
                <w:rFonts w:ascii="Arial" w:hAnsi="Arial" w:cs="Arial"/>
              </w:rPr>
              <w:t xml:space="preserve"> to do so in any particular instance</w:t>
            </w:r>
            <w:r>
              <w:rPr>
                <w:rFonts w:ascii="Arial" w:hAnsi="Arial" w:cs="Arial"/>
              </w:rPr>
              <w:t xml:space="preserve"> during the lifetime of the DPS (for example if there are special circumstances that require the council to assess a suppliers service offering as opposed to just accepting lowest price)</w:t>
            </w:r>
            <w:r w:rsidRPr="009E6C2B">
              <w:rPr>
                <w:rFonts w:ascii="Arial" w:hAnsi="Arial" w:cs="Arial"/>
              </w:rPr>
              <w:t>.</w:t>
            </w:r>
          </w:p>
          <w:p w:rsidR="009E6C2B" w:rsidRDefault="00782B10" w:rsidP="00AF085F">
            <w:pPr>
              <w:jc w:val="both"/>
              <w:rPr>
                <w:rFonts w:ascii="Arial" w:hAnsi="Arial" w:cs="Arial"/>
              </w:rPr>
            </w:pPr>
          </w:p>
          <w:p w:rsidR="000B6999" w:rsidRPr="009E6C2B" w:rsidRDefault="00A40B26" w:rsidP="0001039D">
            <w:pPr>
              <w:jc w:val="both"/>
              <w:rPr>
                <w:rFonts w:ascii="Arial" w:hAnsi="Arial" w:cs="Arial"/>
              </w:rPr>
            </w:pPr>
            <w:r>
              <w:rPr>
                <w:rFonts w:ascii="Arial" w:hAnsi="Arial" w:cs="Arial"/>
                <w:szCs w:val="24"/>
              </w:rPr>
              <w:t>Due to the nature of the supply base (many SMEs and sole traders) and the way routes are tendered (i.e. mini-competition based on lowest price), social val</w:t>
            </w:r>
            <w:r w:rsidRPr="00250A53">
              <w:rPr>
                <w:rFonts w:ascii="Arial" w:hAnsi="Arial" w:cs="Arial"/>
                <w:szCs w:val="24"/>
              </w:rPr>
              <w:t xml:space="preserve">ue </w:t>
            </w:r>
            <w:r>
              <w:rPr>
                <w:rFonts w:ascii="Arial" w:hAnsi="Arial" w:cs="Arial"/>
                <w:szCs w:val="24"/>
              </w:rPr>
              <w:t xml:space="preserve">is not incorporated into the evaluation. </w:t>
            </w:r>
          </w:p>
        </w:tc>
      </w:tr>
      <w:tr w:rsidR="004E28AD" w:rsidTr="00E71D63">
        <w:trPr>
          <w:trHeight w:val="6794"/>
        </w:trPr>
        <w:tc>
          <w:tcPr>
            <w:tcW w:w="9016" w:type="dxa"/>
          </w:tcPr>
          <w:p w:rsidR="004E02A4" w:rsidRPr="004E02A4" w:rsidRDefault="00A40B26" w:rsidP="00E71D63">
            <w:pPr>
              <w:jc w:val="both"/>
              <w:rPr>
                <w:rFonts w:ascii="Arial" w:hAnsi="Arial" w:cs="Arial"/>
                <w:b/>
                <w:sz w:val="24"/>
                <w:szCs w:val="24"/>
              </w:rPr>
            </w:pPr>
            <w:r w:rsidRPr="004E02A4">
              <w:rPr>
                <w:rFonts w:ascii="Arial" w:hAnsi="Arial" w:cs="Arial"/>
                <w:b/>
                <w:sz w:val="24"/>
                <w:szCs w:val="24"/>
              </w:rPr>
              <w:lastRenderedPageBreak/>
              <w:t>Contract Detail</w:t>
            </w:r>
          </w:p>
          <w:p w:rsidR="00FC599C" w:rsidRDefault="00782B10" w:rsidP="0001039D">
            <w:pPr>
              <w:jc w:val="both"/>
              <w:rPr>
                <w:rFonts w:ascii="Arial" w:hAnsi="Arial" w:cs="Arial"/>
                <w:lang w:val="en"/>
              </w:rPr>
            </w:pPr>
          </w:p>
          <w:p w:rsidR="00BF35E0" w:rsidRPr="0001039D" w:rsidRDefault="00A40B26" w:rsidP="004278BB">
            <w:pPr>
              <w:jc w:val="both"/>
              <w:rPr>
                <w:rFonts w:ascii="Arial" w:hAnsi="Arial" w:cs="Arial"/>
              </w:rPr>
            </w:pPr>
            <w:r w:rsidRPr="0001039D">
              <w:rPr>
                <w:rFonts w:ascii="Arial" w:hAnsi="Arial" w:cs="Arial"/>
                <w:lang w:val="en"/>
              </w:rPr>
              <w:t xml:space="preserve">Integrated Transport Service (ITS) plan and procure </w:t>
            </w:r>
            <w:r>
              <w:rPr>
                <w:rFonts w:ascii="Arial" w:hAnsi="Arial" w:cs="Arial"/>
                <w:lang w:val="en"/>
              </w:rPr>
              <w:t>c</w:t>
            </w:r>
            <w:r w:rsidRPr="0001039D">
              <w:rPr>
                <w:rFonts w:ascii="Arial" w:hAnsi="Arial" w:cs="Arial"/>
                <w:lang w:val="en"/>
              </w:rPr>
              <w:t xml:space="preserve">ouncil commissioned accessible transport services for children and vulnerable adults to and from various establishments within and outside of Lancashire, </w:t>
            </w:r>
            <w:r w:rsidRPr="0001039D">
              <w:rPr>
                <w:rFonts w:ascii="Arial" w:hAnsi="Arial" w:cs="Arial"/>
              </w:rPr>
              <w:t xml:space="preserve">using a mixture of the </w:t>
            </w:r>
            <w:r>
              <w:rPr>
                <w:rFonts w:ascii="Arial" w:hAnsi="Arial" w:cs="Arial"/>
              </w:rPr>
              <w:t>c</w:t>
            </w:r>
            <w:r w:rsidRPr="0001039D">
              <w:rPr>
                <w:rFonts w:ascii="Arial" w:hAnsi="Arial" w:cs="Arial"/>
              </w:rPr>
              <w:t>ouncil's own fleet of Travelcare vehicles and private contractors.</w:t>
            </w:r>
          </w:p>
          <w:p w:rsidR="00BF35E0" w:rsidRDefault="00782B10" w:rsidP="004278BB">
            <w:pPr>
              <w:jc w:val="both"/>
            </w:pPr>
          </w:p>
          <w:p w:rsidR="00BF35E0" w:rsidRPr="0001039D" w:rsidRDefault="00A40B26" w:rsidP="004278BB">
            <w:pPr>
              <w:jc w:val="both"/>
              <w:rPr>
                <w:rFonts w:ascii="Arial" w:hAnsi="Arial" w:cs="Arial"/>
              </w:rPr>
            </w:pPr>
            <w:r w:rsidRPr="0001039D">
              <w:rPr>
                <w:rFonts w:ascii="Arial" w:hAnsi="Arial" w:cs="Arial"/>
                <w:lang w:val="en"/>
              </w:rPr>
              <w:t xml:space="preserve">Service users are from some of the most vulnerable groups in Lancashire and may have learning difficulties, visual impairment, and behavioral, emotional and social difficulties. </w:t>
            </w:r>
            <w:r w:rsidRPr="0001039D">
              <w:rPr>
                <w:rFonts w:ascii="Arial" w:hAnsi="Arial" w:cs="Arial"/>
              </w:rPr>
              <w:t xml:space="preserve">Categorisations of service user include </w:t>
            </w:r>
            <w:r w:rsidRPr="0001039D">
              <w:rPr>
                <w:rFonts w:ascii="Arial" w:hAnsi="Arial" w:cs="Arial"/>
                <w:iCs/>
              </w:rPr>
              <w:t xml:space="preserve">Special Education Needs (SEN), Adult Services, Mainstream Home to School Taxi Services, </w:t>
            </w:r>
            <w:r w:rsidRPr="0001039D">
              <w:rPr>
                <w:rFonts w:ascii="Arial" w:hAnsi="Arial" w:cs="Arial"/>
              </w:rPr>
              <w:t>Pupil Referral Units (PRUs) and some discretionary transport.  Some service users require Passenger Assistants, parents, school staff, or nurses to accompany them on journeys.</w:t>
            </w:r>
          </w:p>
          <w:p w:rsidR="00BF35E0" w:rsidRPr="0001039D" w:rsidRDefault="00782B10" w:rsidP="004278BB">
            <w:pPr>
              <w:jc w:val="both"/>
              <w:rPr>
                <w:rFonts w:ascii="Arial" w:hAnsi="Arial" w:cs="Arial"/>
                <w:lang w:val="en"/>
              </w:rPr>
            </w:pPr>
          </w:p>
          <w:p w:rsidR="00BF35E0" w:rsidRPr="0001039D" w:rsidRDefault="00A40B26" w:rsidP="004278BB">
            <w:pPr>
              <w:jc w:val="both"/>
              <w:rPr>
                <w:rFonts w:ascii="Arial" w:hAnsi="Arial" w:cs="Arial"/>
                <w:lang w:val="en"/>
              </w:rPr>
            </w:pPr>
            <w:r w:rsidRPr="0001039D">
              <w:rPr>
                <w:rFonts w:ascii="Arial" w:hAnsi="Arial" w:cs="Arial"/>
                <w:lang w:val="en"/>
              </w:rPr>
              <w:t>Accessible transport services may be required to run on a daily, weekly, or fortnightly basis depending on service user requirements, to transport service users from within and outside of Lancashire to various sites throughout the county including, SEN schools, mainstream schools, colleges, respite care, day care, and short stay establishments.</w:t>
            </w:r>
          </w:p>
          <w:p w:rsidR="00BF35E0" w:rsidRDefault="00782B10" w:rsidP="004278BB">
            <w:pPr>
              <w:jc w:val="both"/>
              <w:rPr>
                <w:rFonts w:cs="Arial"/>
                <w:lang w:val="en"/>
              </w:rPr>
            </w:pPr>
          </w:p>
          <w:p w:rsidR="00BF35E0" w:rsidRPr="00F61A2F" w:rsidRDefault="00A40B26" w:rsidP="004278BB">
            <w:pPr>
              <w:jc w:val="both"/>
              <w:rPr>
                <w:rFonts w:ascii="Arial" w:hAnsi="Arial" w:cs="Arial"/>
                <w:lang w:val="en"/>
              </w:rPr>
            </w:pPr>
            <w:r w:rsidRPr="00F61A2F">
              <w:rPr>
                <w:rFonts w:ascii="Arial" w:hAnsi="Arial" w:cs="Arial"/>
                <w:lang w:val="en"/>
              </w:rPr>
              <w:t>There are approximately 1100 contracts that are competed</w:t>
            </w:r>
            <w:r>
              <w:rPr>
                <w:rFonts w:ascii="Arial" w:hAnsi="Arial" w:cs="Arial"/>
                <w:lang w:val="en"/>
              </w:rPr>
              <w:t xml:space="preserve"> annually</w:t>
            </w:r>
            <w:r w:rsidRPr="00F61A2F">
              <w:rPr>
                <w:rFonts w:ascii="Arial" w:hAnsi="Arial" w:cs="Arial"/>
                <w:lang w:val="en"/>
              </w:rPr>
              <w:t>. These are sometimes competed multiple times due to supplier failure (e.g. handing the contract back as it is not sustainable), or lack of bids. The net effect is approximately 1350 mini-competitions may be issued</w:t>
            </w:r>
            <w:r>
              <w:rPr>
                <w:rFonts w:ascii="Arial" w:hAnsi="Arial" w:cs="Arial"/>
                <w:lang w:val="en"/>
              </w:rPr>
              <w:t xml:space="preserve"> in any given year.</w:t>
            </w:r>
          </w:p>
          <w:p w:rsidR="00BF35E0" w:rsidRDefault="00782B10" w:rsidP="004278BB">
            <w:pPr>
              <w:jc w:val="both"/>
              <w:rPr>
                <w:rFonts w:cs="Arial"/>
                <w:lang w:val="en"/>
              </w:rPr>
            </w:pPr>
          </w:p>
          <w:p w:rsidR="006F2DD9" w:rsidRDefault="00A40B26" w:rsidP="004278BB">
            <w:pPr>
              <w:jc w:val="both"/>
              <w:rPr>
                <w:rFonts w:ascii="Arial" w:hAnsi="Arial" w:cs="Arial"/>
                <w:lang w:val="en"/>
              </w:rPr>
            </w:pPr>
            <w:r w:rsidRPr="00F61A2F">
              <w:rPr>
                <w:rFonts w:ascii="Arial" w:hAnsi="Arial" w:cs="Arial"/>
                <w:lang w:val="en"/>
              </w:rPr>
              <w:t xml:space="preserve">This procurement initiative is to develop a dynamic purchasing system (DPS) </w:t>
            </w:r>
            <w:r>
              <w:rPr>
                <w:rFonts w:ascii="Arial" w:hAnsi="Arial" w:cs="Arial"/>
                <w:lang w:val="en"/>
              </w:rPr>
              <w:t>for ITS which will replace the two</w:t>
            </w:r>
            <w:r w:rsidRPr="00F61A2F">
              <w:rPr>
                <w:rFonts w:ascii="Arial" w:hAnsi="Arial" w:cs="Arial"/>
                <w:lang w:val="en"/>
              </w:rPr>
              <w:t xml:space="preserve"> framework agreements</w:t>
            </w:r>
            <w:r>
              <w:rPr>
                <w:rFonts w:ascii="Arial" w:hAnsi="Arial" w:cs="Arial"/>
                <w:lang w:val="en"/>
              </w:rPr>
              <w:t xml:space="preserve"> currently in place that are due to expire 30 June 2019. These two frameworks can be summarised as follows:</w:t>
            </w:r>
          </w:p>
          <w:p w:rsidR="006F2DD9" w:rsidRPr="006F2DD9" w:rsidRDefault="00782B10" w:rsidP="004278BB">
            <w:pPr>
              <w:jc w:val="both"/>
              <w:rPr>
                <w:rFonts w:cs="Arial"/>
                <w:lang w:val="en"/>
              </w:rPr>
            </w:pPr>
          </w:p>
          <w:p w:rsidR="006F2DD9" w:rsidRPr="006F2DD9" w:rsidRDefault="00A40B26" w:rsidP="004278BB">
            <w:pPr>
              <w:pStyle w:val="ListParagraph"/>
              <w:numPr>
                <w:ilvl w:val="0"/>
                <w:numId w:val="4"/>
              </w:numPr>
              <w:spacing w:after="0"/>
              <w:rPr>
                <w:rFonts w:cs="Arial"/>
                <w:sz w:val="22"/>
                <w:szCs w:val="22"/>
              </w:rPr>
            </w:pPr>
            <w:r w:rsidRPr="006F2DD9">
              <w:rPr>
                <w:rFonts w:cs="Arial"/>
                <w:b/>
                <w:sz w:val="22"/>
                <w:szCs w:val="22"/>
              </w:rPr>
              <w:t>Wheelchair:</w:t>
            </w:r>
            <w:r w:rsidRPr="006F2DD9">
              <w:rPr>
                <w:rFonts w:cs="Arial"/>
                <w:sz w:val="22"/>
                <w:szCs w:val="22"/>
              </w:rPr>
              <w:t xml:space="preserve"> approximately £3million p.a. 64 suppliers, 223 service users.</w:t>
            </w:r>
          </w:p>
          <w:p w:rsidR="006F2DD9" w:rsidRPr="006F2DD9" w:rsidRDefault="00A40B26" w:rsidP="004278BB">
            <w:pPr>
              <w:pStyle w:val="ListParagraph"/>
              <w:numPr>
                <w:ilvl w:val="0"/>
                <w:numId w:val="4"/>
              </w:numPr>
              <w:spacing w:after="0"/>
              <w:rPr>
                <w:rFonts w:cs="Arial"/>
                <w:sz w:val="22"/>
                <w:szCs w:val="22"/>
              </w:rPr>
            </w:pPr>
            <w:r w:rsidRPr="006F2DD9">
              <w:rPr>
                <w:rFonts w:cs="Arial"/>
                <w:b/>
                <w:sz w:val="22"/>
                <w:szCs w:val="22"/>
              </w:rPr>
              <w:t>Non-wheelchair:</w:t>
            </w:r>
            <w:r w:rsidRPr="006F2DD9">
              <w:rPr>
                <w:rFonts w:cs="Arial"/>
                <w:sz w:val="22"/>
                <w:szCs w:val="22"/>
              </w:rPr>
              <w:t xml:space="preserve"> approximately £11million p.a. 266 suppliers, 2628 service users.</w:t>
            </w:r>
          </w:p>
          <w:p w:rsidR="006F2DD9" w:rsidRDefault="00782B10" w:rsidP="004278BB">
            <w:pPr>
              <w:jc w:val="both"/>
              <w:rPr>
                <w:rFonts w:ascii="Arial" w:hAnsi="Arial" w:cs="Arial"/>
                <w:lang w:val="en"/>
              </w:rPr>
            </w:pPr>
          </w:p>
          <w:p w:rsidR="00212B59" w:rsidRDefault="00A40B26" w:rsidP="004278BB">
            <w:pPr>
              <w:jc w:val="both"/>
              <w:rPr>
                <w:rFonts w:ascii="Arial" w:hAnsi="Arial" w:cs="Arial"/>
                <w:lang w:val="en"/>
              </w:rPr>
            </w:pPr>
            <w:r w:rsidRPr="00F61A2F">
              <w:rPr>
                <w:rFonts w:ascii="Arial" w:hAnsi="Arial" w:cs="Arial"/>
                <w:lang w:val="en"/>
              </w:rPr>
              <w:t xml:space="preserve">The DPS will be </w:t>
            </w:r>
            <w:r>
              <w:rPr>
                <w:rFonts w:ascii="Arial" w:hAnsi="Arial" w:cs="Arial"/>
                <w:lang w:val="en"/>
              </w:rPr>
              <w:t xml:space="preserve">opened up to suppliers for application  on or around 1 April 2019, and will be open </w:t>
            </w:r>
            <w:r w:rsidRPr="00F61A2F">
              <w:rPr>
                <w:rFonts w:ascii="Arial" w:hAnsi="Arial" w:cs="Arial"/>
                <w:lang w:val="en"/>
              </w:rPr>
              <w:t>for a period of up to 10 years</w:t>
            </w:r>
            <w:r>
              <w:rPr>
                <w:rFonts w:ascii="Arial" w:hAnsi="Arial" w:cs="Arial"/>
                <w:lang w:val="en"/>
              </w:rPr>
              <w:t xml:space="preserve"> and 3 months to 30 June 2029. </w:t>
            </w:r>
          </w:p>
          <w:p w:rsidR="00212B59" w:rsidRDefault="00782B10" w:rsidP="004278BB">
            <w:pPr>
              <w:jc w:val="both"/>
              <w:rPr>
                <w:rFonts w:ascii="Arial" w:hAnsi="Arial" w:cs="Arial"/>
                <w:lang w:val="en"/>
              </w:rPr>
            </w:pPr>
          </w:p>
          <w:p w:rsidR="00BF35E0" w:rsidRPr="00F61A2F" w:rsidRDefault="00A40B26" w:rsidP="004278BB">
            <w:pPr>
              <w:jc w:val="both"/>
              <w:rPr>
                <w:rFonts w:ascii="Arial" w:hAnsi="Arial" w:cs="Arial"/>
                <w:lang w:val="en"/>
              </w:rPr>
            </w:pPr>
            <w:r>
              <w:rPr>
                <w:rFonts w:ascii="Arial" w:hAnsi="Arial" w:cs="Arial"/>
                <w:lang w:val="en"/>
              </w:rPr>
              <w:t>Mini-competitions are to be competed from the DPS from 1 July 2019, upon expiry of the current frameworks.</w:t>
            </w:r>
          </w:p>
          <w:p w:rsidR="00BF35E0" w:rsidRDefault="00782B10" w:rsidP="004278BB">
            <w:pPr>
              <w:jc w:val="both"/>
              <w:rPr>
                <w:rFonts w:cs="Arial"/>
                <w:lang w:val="en"/>
              </w:rPr>
            </w:pPr>
          </w:p>
          <w:p w:rsidR="00663E8B" w:rsidRPr="004278BB" w:rsidRDefault="00A40B26" w:rsidP="004278BB">
            <w:pPr>
              <w:jc w:val="both"/>
              <w:rPr>
                <w:rFonts w:ascii="Arial" w:hAnsi="Arial" w:cs="Arial"/>
                <w:lang w:val="en"/>
              </w:rPr>
            </w:pPr>
            <w:r w:rsidRPr="00F61A2F">
              <w:rPr>
                <w:rFonts w:ascii="Arial" w:hAnsi="Arial" w:cs="Arial"/>
                <w:lang w:val="en"/>
              </w:rPr>
              <w:lastRenderedPageBreak/>
              <w:t>The DPS will be structured into a number of categories (Lots) as described earlier in this report.</w:t>
            </w:r>
            <w:r>
              <w:rPr>
                <w:rFonts w:ascii="Arial" w:hAnsi="Arial" w:cs="Arial"/>
                <w:lang w:val="en"/>
              </w:rPr>
              <w:t xml:space="preserve"> </w:t>
            </w:r>
            <w:r w:rsidRPr="00F61A2F">
              <w:rPr>
                <w:rFonts w:ascii="Arial" w:hAnsi="Arial" w:cs="Arial"/>
                <w:lang w:val="en"/>
              </w:rPr>
              <w:t xml:space="preserve">Suppliers may apply to join the DPS at any time during the term of </w:t>
            </w:r>
            <w:r>
              <w:rPr>
                <w:rFonts w:ascii="Arial" w:hAnsi="Arial" w:cs="Arial"/>
                <w:lang w:val="en"/>
              </w:rPr>
              <w:t>the DPS.</w:t>
            </w:r>
          </w:p>
          <w:p w:rsidR="00663E8B" w:rsidRDefault="00782B10" w:rsidP="004278BB">
            <w:pPr>
              <w:jc w:val="both"/>
              <w:rPr>
                <w:rFonts w:ascii="Arial" w:hAnsi="Arial" w:cs="Arial"/>
              </w:rPr>
            </w:pPr>
          </w:p>
          <w:p w:rsidR="006F2DD9" w:rsidRDefault="00A40B26" w:rsidP="004278BB">
            <w:pPr>
              <w:jc w:val="both"/>
              <w:rPr>
                <w:rFonts w:ascii="Arial" w:hAnsi="Arial" w:cs="Arial"/>
              </w:rPr>
            </w:pPr>
            <w:r w:rsidRPr="006F2DD9">
              <w:rPr>
                <w:rFonts w:ascii="Arial" w:hAnsi="Arial" w:cs="Arial"/>
              </w:rPr>
              <w:t xml:space="preserve">To be accepted onto the DPS, </w:t>
            </w:r>
            <w:r>
              <w:rPr>
                <w:rFonts w:ascii="Arial" w:hAnsi="Arial" w:cs="Arial"/>
              </w:rPr>
              <w:t>suppliers will be required to meet</w:t>
            </w:r>
            <w:r w:rsidRPr="00505932">
              <w:rPr>
                <w:rFonts w:ascii="Arial" w:hAnsi="Arial" w:cs="Arial"/>
              </w:rPr>
              <w:t xml:space="preserve"> </w:t>
            </w:r>
            <w:r>
              <w:rPr>
                <w:rFonts w:ascii="Arial" w:hAnsi="Arial" w:cs="Arial"/>
              </w:rPr>
              <w:t>minimum selection criteria and vehicles must comply with relevant statutory requirements, including but not limited to, the Road Vehicles (Construction and Use) Regulations 1986 (as amended).</w:t>
            </w:r>
            <w:r w:rsidRPr="00505932">
              <w:rPr>
                <w:rFonts w:ascii="Arial" w:hAnsi="Arial" w:cs="Arial"/>
              </w:rPr>
              <w:t xml:space="preserve"> </w:t>
            </w:r>
            <w:r>
              <w:rPr>
                <w:rFonts w:ascii="Arial" w:hAnsi="Arial" w:cs="Arial"/>
              </w:rPr>
              <w:t>Suppliers will be required</w:t>
            </w:r>
            <w:r w:rsidRPr="00505932">
              <w:rPr>
                <w:rFonts w:ascii="Arial" w:hAnsi="Arial" w:cs="Arial"/>
              </w:rPr>
              <w:t xml:space="preserve"> to provide documented evidence</w:t>
            </w:r>
            <w:r>
              <w:rPr>
                <w:rFonts w:ascii="Arial" w:hAnsi="Arial" w:cs="Arial"/>
              </w:rPr>
              <w:t>, including the appropriate operator licences, insurance and policies and procedures</w:t>
            </w:r>
            <w:r w:rsidRPr="00505932">
              <w:rPr>
                <w:rFonts w:ascii="Arial" w:hAnsi="Arial" w:cs="Arial"/>
              </w:rPr>
              <w:t xml:space="preserve"> </w:t>
            </w:r>
            <w:r>
              <w:rPr>
                <w:rFonts w:ascii="Arial" w:hAnsi="Arial" w:cs="Arial"/>
              </w:rPr>
              <w:t xml:space="preserve">to be admitted onto the DPS, and the council may </w:t>
            </w:r>
            <w:r w:rsidRPr="00505932">
              <w:rPr>
                <w:rFonts w:ascii="Arial" w:hAnsi="Arial" w:cs="Arial"/>
              </w:rPr>
              <w:t>upon request</w:t>
            </w:r>
            <w:r>
              <w:rPr>
                <w:rFonts w:ascii="Arial" w:hAnsi="Arial" w:cs="Arial"/>
              </w:rPr>
              <w:t xml:space="preserve"> and throughout the lifetime of the DPS require suppliers to provide this evidence to confirm validity.</w:t>
            </w:r>
          </w:p>
          <w:p w:rsidR="00BF35E0" w:rsidRDefault="00782B10" w:rsidP="004278BB">
            <w:pPr>
              <w:jc w:val="both"/>
              <w:rPr>
                <w:rFonts w:cs="Arial"/>
              </w:rPr>
            </w:pPr>
          </w:p>
          <w:p w:rsidR="001A56A1" w:rsidRDefault="00A40B26" w:rsidP="004278BB">
            <w:pPr>
              <w:jc w:val="both"/>
              <w:rPr>
                <w:rFonts w:ascii="Arial" w:hAnsi="Arial" w:cs="Arial"/>
              </w:rPr>
            </w:pPr>
            <w:r w:rsidRPr="006F2DD9">
              <w:rPr>
                <w:rFonts w:ascii="Arial" w:hAnsi="Arial" w:cs="Arial"/>
              </w:rPr>
              <w:t xml:space="preserve">Individual routes are developed by ITS Area Managers and are let as individual </w:t>
            </w:r>
            <w:r>
              <w:rPr>
                <w:rFonts w:ascii="Arial" w:hAnsi="Arial" w:cs="Arial"/>
              </w:rPr>
              <w:t xml:space="preserve">service </w:t>
            </w:r>
            <w:r w:rsidRPr="006F2DD9">
              <w:rPr>
                <w:rFonts w:ascii="Arial" w:hAnsi="Arial" w:cs="Arial"/>
              </w:rPr>
              <w:t xml:space="preserve">contracts. These are tendered by way of a mini-competition between the appointed suppliers to the relevant </w:t>
            </w:r>
            <w:r>
              <w:rPr>
                <w:rFonts w:ascii="Arial" w:hAnsi="Arial" w:cs="Arial"/>
              </w:rPr>
              <w:t>Lot (and area where applicable) on the DPS.</w:t>
            </w:r>
          </w:p>
          <w:p w:rsidR="001A56A1" w:rsidRDefault="00782B10" w:rsidP="004278BB">
            <w:pPr>
              <w:jc w:val="both"/>
              <w:rPr>
                <w:rFonts w:ascii="Arial" w:hAnsi="Arial" w:cs="Arial"/>
              </w:rPr>
            </w:pPr>
          </w:p>
          <w:p w:rsidR="001A56A1" w:rsidRPr="00F61A2F" w:rsidRDefault="00A40B26" w:rsidP="004278BB">
            <w:pPr>
              <w:jc w:val="both"/>
              <w:rPr>
                <w:rFonts w:ascii="Arial" w:hAnsi="Arial" w:cs="Arial"/>
                <w:lang w:val="en"/>
              </w:rPr>
            </w:pPr>
            <w:r>
              <w:rPr>
                <w:rFonts w:ascii="Arial" w:hAnsi="Arial" w:cs="Arial"/>
              </w:rPr>
              <w:t>Mini-competitions will</w:t>
            </w:r>
            <w:r w:rsidRPr="006F2DD9">
              <w:rPr>
                <w:rFonts w:ascii="Arial" w:hAnsi="Arial" w:cs="Arial"/>
              </w:rPr>
              <w:t xml:space="preserve"> usually</w:t>
            </w:r>
            <w:r>
              <w:rPr>
                <w:rFonts w:ascii="Arial" w:hAnsi="Arial" w:cs="Arial"/>
              </w:rPr>
              <w:t xml:space="preserve"> be evaluated</w:t>
            </w:r>
            <w:r w:rsidRPr="006F2DD9">
              <w:rPr>
                <w:rFonts w:ascii="Arial" w:hAnsi="Arial" w:cs="Arial"/>
              </w:rPr>
              <w:t xml:space="preserve"> on </w:t>
            </w:r>
            <w:r>
              <w:rPr>
                <w:rFonts w:ascii="Arial" w:hAnsi="Arial" w:cs="Arial"/>
                <w:lang w:val="en"/>
              </w:rPr>
              <w:t xml:space="preserve">a lowest price basis using a reverse </w:t>
            </w:r>
            <w:r w:rsidRPr="00F61A2F">
              <w:rPr>
                <w:rFonts w:ascii="Arial" w:hAnsi="Arial" w:cs="Arial"/>
                <w:lang w:val="en"/>
              </w:rPr>
              <w:t xml:space="preserve">e-auction </w:t>
            </w:r>
            <w:r>
              <w:rPr>
                <w:rFonts w:ascii="Arial" w:hAnsi="Arial" w:cs="Arial"/>
                <w:lang w:val="en"/>
              </w:rPr>
              <w:t xml:space="preserve">or request for quote </w:t>
            </w:r>
            <w:r w:rsidRPr="00F61A2F">
              <w:rPr>
                <w:rFonts w:ascii="Arial" w:hAnsi="Arial" w:cs="Arial"/>
                <w:lang w:val="en"/>
              </w:rPr>
              <w:t xml:space="preserve">format. </w:t>
            </w:r>
            <w:r>
              <w:rPr>
                <w:rFonts w:ascii="Arial" w:hAnsi="Arial" w:cs="Arial"/>
                <w:lang w:val="en"/>
              </w:rPr>
              <w:t>The Council will</w:t>
            </w:r>
            <w:r w:rsidRPr="00F61A2F">
              <w:rPr>
                <w:rFonts w:ascii="Arial" w:hAnsi="Arial" w:cs="Arial"/>
                <w:lang w:val="en"/>
              </w:rPr>
              <w:t xml:space="preserve"> </w:t>
            </w:r>
            <w:r>
              <w:rPr>
                <w:rFonts w:ascii="Arial" w:hAnsi="Arial" w:cs="Arial"/>
                <w:lang w:val="en"/>
              </w:rPr>
              <w:t xml:space="preserve">also </w:t>
            </w:r>
            <w:r w:rsidRPr="00F61A2F">
              <w:rPr>
                <w:rFonts w:ascii="Arial" w:hAnsi="Arial" w:cs="Arial"/>
                <w:lang w:val="en"/>
              </w:rPr>
              <w:t xml:space="preserve">reserve the right to compete </w:t>
            </w:r>
            <w:r>
              <w:rPr>
                <w:rFonts w:ascii="Arial" w:hAnsi="Arial" w:cs="Arial"/>
                <w:lang w:val="en"/>
              </w:rPr>
              <w:t xml:space="preserve">routes using a </w:t>
            </w:r>
            <w:r w:rsidRPr="00F61A2F">
              <w:rPr>
                <w:rFonts w:ascii="Arial" w:hAnsi="Arial" w:cs="Arial"/>
                <w:lang w:val="en"/>
              </w:rPr>
              <w:t>most economically advantageous tender (MEAT) if it so wishes</w:t>
            </w:r>
            <w:r>
              <w:rPr>
                <w:rFonts w:ascii="Arial" w:hAnsi="Arial" w:cs="Arial"/>
                <w:lang w:val="en"/>
              </w:rPr>
              <w:t xml:space="preserve"> to in future.</w:t>
            </w:r>
          </w:p>
          <w:p w:rsidR="00BF35E0" w:rsidRDefault="00782B10" w:rsidP="004278BB">
            <w:pPr>
              <w:jc w:val="both"/>
              <w:rPr>
                <w:rFonts w:cs="Arial"/>
                <w:lang w:val="en"/>
              </w:rPr>
            </w:pPr>
          </w:p>
          <w:p w:rsidR="006A13DD" w:rsidRPr="00FC599C" w:rsidRDefault="00A40B26" w:rsidP="004278BB">
            <w:pPr>
              <w:jc w:val="both"/>
              <w:rPr>
                <w:rFonts w:ascii="Arial" w:hAnsi="Arial" w:cs="Arial"/>
                <w:lang w:val="en"/>
              </w:rPr>
            </w:pPr>
            <w:r>
              <w:rPr>
                <w:rFonts w:ascii="Arial" w:hAnsi="Arial" w:cs="Arial"/>
                <w:lang w:val="en"/>
              </w:rPr>
              <w:t>Utilising a DPS approach for the service will allow</w:t>
            </w:r>
            <w:r w:rsidRPr="001A56A1">
              <w:rPr>
                <w:rFonts w:ascii="Arial" w:hAnsi="Arial" w:cs="Arial"/>
                <w:lang w:val="en"/>
              </w:rPr>
              <w:t xml:space="preserve"> </w:t>
            </w:r>
            <w:r>
              <w:rPr>
                <w:rFonts w:ascii="Arial" w:hAnsi="Arial" w:cs="Arial"/>
                <w:lang w:val="en"/>
              </w:rPr>
              <w:t xml:space="preserve">for </w:t>
            </w:r>
            <w:r w:rsidRPr="001A56A1">
              <w:rPr>
                <w:rFonts w:ascii="Arial" w:hAnsi="Arial" w:cs="Arial"/>
                <w:lang w:val="en"/>
              </w:rPr>
              <w:t>a</w:t>
            </w:r>
            <w:r>
              <w:rPr>
                <w:rFonts w:ascii="Arial" w:hAnsi="Arial" w:cs="Arial"/>
                <w:lang w:val="en"/>
              </w:rPr>
              <w:t xml:space="preserve"> substantial,</w:t>
            </w:r>
            <w:r w:rsidRPr="001A56A1">
              <w:rPr>
                <w:rFonts w:ascii="Arial" w:hAnsi="Arial" w:cs="Arial"/>
                <w:lang w:val="en"/>
              </w:rPr>
              <w:t xml:space="preserve"> varied and</w:t>
            </w:r>
            <w:r>
              <w:rPr>
                <w:rFonts w:ascii="Arial" w:hAnsi="Arial" w:cs="Arial"/>
                <w:lang w:val="en"/>
              </w:rPr>
              <w:t xml:space="preserve"> flexible</w:t>
            </w:r>
            <w:r w:rsidRPr="001A56A1">
              <w:rPr>
                <w:rFonts w:ascii="Arial" w:hAnsi="Arial" w:cs="Arial"/>
                <w:lang w:val="en"/>
              </w:rPr>
              <w:t xml:space="preserve"> supply base to be built up over time</w:t>
            </w:r>
            <w:r>
              <w:rPr>
                <w:rFonts w:ascii="Arial" w:hAnsi="Arial" w:cs="Arial"/>
                <w:lang w:val="en"/>
              </w:rPr>
              <w:t xml:space="preserve">. This will help increase competition for routes and drive better value for the council over the longer-term, whilst meeting the council's key objective of providing </w:t>
            </w:r>
            <w:bookmarkStart w:id="0" w:name="_GoBack"/>
            <w:bookmarkEnd w:id="0"/>
            <w:r>
              <w:rPr>
                <w:rFonts w:ascii="Arial" w:hAnsi="Arial" w:cs="Arial"/>
                <w:lang w:val="en"/>
              </w:rPr>
              <w:t>a safe and reliable passenger transport service.</w:t>
            </w:r>
          </w:p>
        </w:tc>
      </w:tr>
    </w:tbl>
    <w:p w:rsidR="0089604A" w:rsidRPr="004E02A4" w:rsidRDefault="00782B10" w:rsidP="006A13D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8D" w:rsidRDefault="00A40B26">
      <w:pPr>
        <w:spacing w:after="0" w:line="240" w:lineRule="auto"/>
      </w:pPr>
      <w:r>
        <w:separator/>
      </w:r>
    </w:p>
  </w:endnote>
  <w:endnote w:type="continuationSeparator" w:id="0">
    <w:p w:rsidR="00DB7A8D" w:rsidRDefault="00A4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8D" w:rsidRDefault="00A40B26">
      <w:pPr>
        <w:spacing w:after="0" w:line="240" w:lineRule="auto"/>
      </w:pPr>
      <w:r>
        <w:separator/>
      </w:r>
    </w:p>
  </w:footnote>
  <w:footnote w:type="continuationSeparator" w:id="0">
    <w:p w:rsidR="00DB7A8D" w:rsidRDefault="00A40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741"/>
    <w:multiLevelType w:val="hybridMultilevel"/>
    <w:tmpl w:val="85A489A0"/>
    <w:lvl w:ilvl="0" w:tplc="9DCE52E2">
      <w:numFmt w:val="bullet"/>
      <w:lvlText w:val=""/>
      <w:lvlJc w:val="left"/>
      <w:pPr>
        <w:ind w:left="720" w:hanging="360"/>
      </w:pPr>
      <w:rPr>
        <w:rFonts w:ascii="Symbol" w:eastAsia="Times New Roman" w:hAnsi="Symbol" w:cs="Times New Roman" w:hint="default"/>
      </w:rPr>
    </w:lvl>
    <w:lvl w:ilvl="1" w:tplc="F800A182" w:tentative="1">
      <w:start w:val="1"/>
      <w:numFmt w:val="bullet"/>
      <w:lvlText w:val="o"/>
      <w:lvlJc w:val="left"/>
      <w:pPr>
        <w:ind w:left="1440" w:hanging="360"/>
      </w:pPr>
      <w:rPr>
        <w:rFonts w:ascii="Courier New" w:hAnsi="Courier New" w:cs="Arial" w:hint="default"/>
      </w:rPr>
    </w:lvl>
    <w:lvl w:ilvl="2" w:tplc="67DE099C" w:tentative="1">
      <w:start w:val="1"/>
      <w:numFmt w:val="bullet"/>
      <w:lvlText w:val=""/>
      <w:lvlJc w:val="left"/>
      <w:pPr>
        <w:ind w:left="2160" w:hanging="360"/>
      </w:pPr>
      <w:rPr>
        <w:rFonts w:ascii="Wingdings" w:hAnsi="Wingdings" w:hint="default"/>
      </w:rPr>
    </w:lvl>
    <w:lvl w:ilvl="3" w:tplc="1D0814A2" w:tentative="1">
      <w:start w:val="1"/>
      <w:numFmt w:val="bullet"/>
      <w:lvlText w:val=""/>
      <w:lvlJc w:val="left"/>
      <w:pPr>
        <w:ind w:left="2880" w:hanging="360"/>
      </w:pPr>
      <w:rPr>
        <w:rFonts w:ascii="Symbol" w:hAnsi="Symbol" w:hint="default"/>
      </w:rPr>
    </w:lvl>
    <w:lvl w:ilvl="4" w:tplc="DB6A3042" w:tentative="1">
      <w:start w:val="1"/>
      <w:numFmt w:val="bullet"/>
      <w:lvlText w:val="o"/>
      <w:lvlJc w:val="left"/>
      <w:pPr>
        <w:ind w:left="3600" w:hanging="360"/>
      </w:pPr>
      <w:rPr>
        <w:rFonts w:ascii="Courier New" w:hAnsi="Courier New" w:cs="Arial" w:hint="default"/>
      </w:rPr>
    </w:lvl>
    <w:lvl w:ilvl="5" w:tplc="DDE66754" w:tentative="1">
      <w:start w:val="1"/>
      <w:numFmt w:val="bullet"/>
      <w:lvlText w:val=""/>
      <w:lvlJc w:val="left"/>
      <w:pPr>
        <w:ind w:left="4320" w:hanging="360"/>
      </w:pPr>
      <w:rPr>
        <w:rFonts w:ascii="Wingdings" w:hAnsi="Wingdings" w:hint="default"/>
      </w:rPr>
    </w:lvl>
    <w:lvl w:ilvl="6" w:tplc="7AB2A214" w:tentative="1">
      <w:start w:val="1"/>
      <w:numFmt w:val="bullet"/>
      <w:lvlText w:val=""/>
      <w:lvlJc w:val="left"/>
      <w:pPr>
        <w:ind w:left="5040" w:hanging="360"/>
      </w:pPr>
      <w:rPr>
        <w:rFonts w:ascii="Symbol" w:hAnsi="Symbol" w:hint="default"/>
      </w:rPr>
    </w:lvl>
    <w:lvl w:ilvl="7" w:tplc="6FE03C42" w:tentative="1">
      <w:start w:val="1"/>
      <w:numFmt w:val="bullet"/>
      <w:lvlText w:val="o"/>
      <w:lvlJc w:val="left"/>
      <w:pPr>
        <w:ind w:left="5760" w:hanging="360"/>
      </w:pPr>
      <w:rPr>
        <w:rFonts w:ascii="Courier New" w:hAnsi="Courier New" w:cs="Arial" w:hint="default"/>
      </w:rPr>
    </w:lvl>
    <w:lvl w:ilvl="8" w:tplc="29CCE790" w:tentative="1">
      <w:start w:val="1"/>
      <w:numFmt w:val="bullet"/>
      <w:lvlText w:val=""/>
      <w:lvlJc w:val="left"/>
      <w:pPr>
        <w:ind w:left="6480" w:hanging="360"/>
      </w:pPr>
      <w:rPr>
        <w:rFonts w:ascii="Wingdings" w:hAnsi="Wingdings" w:hint="default"/>
      </w:rPr>
    </w:lvl>
  </w:abstractNum>
  <w:abstractNum w:abstractNumId="1" w15:restartNumberingAfterBreak="0">
    <w:nsid w:val="0D4B20E1"/>
    <w:multiLevelType w:val="hybridMultilevel"/>
    <w:tmpl w:val="5D725A8C"/>
    <w:lvl w:ilvl="0" w:tplc="499C6BF4">
      <w:numFmt w:val="bullet"/>
      <w:lvlText w:val="-"/>
      <w:lvlJc w:val="left"/>
      <w:pPr>
        <w:ind w:left="720" w:hanging="360"/>
      </w:pPr>
      <w:rPr>
        <w:rFonts w:ascii="Arial" w:eastAsia="Calibri" w:hAnsi="Arial" w:cs="Arial" w:hint="default"/>
        <w:color w:val="auto"/>
      </w:rPr>
    </w:lvl>
    <w:lvl w:ilvl="1" w:tplc="E10C2A00" w:tentative="1">
      <w:start w:val="1"/>
      <w:numFmt w:val="bullet"/>
      <w:lvlText w:val="o"/>
      <w:lvlJc w:val="left"/>
      <w:pPr>
        <w:ind w:left="1440" w:hanging="360"/>
      </w:pPr>
      <w:rPr>
        <w:rFonts w:ascii="Courier New" w:hAnsi="Courier New" w:cs="Courier New" w:hint="default"/>
      </w:rPr>
    </w:lvl>
    <w:lvl w:ilvl="2" w:tplc="B64AE31E" w:tentative="1">
      <w:start w:val="1"/>
      <w:numFmt w:val="bullet"/>
      <w:lvlText w:val=""/>
      <w:lvlJc w:val="left"/>
      <w:pPr>
        <w:ind w:left="2160" w:hanging="360"/>
      </w:pPr>
      <w:rPr>
        <w:rFonts w:ascii="Wingdings" w:hAnsi="Wingdings" w:hint="default"/>
      </w:rPr>
    </w:lvl>
    <w:lvl w:ilvl="3" w:tplc="8AF2D366" w:tentative="1">
      <w:start w:val="1"/>
      <w:numFmt w:val="bullet"/>
      <w:lvlText w:val=""/>
      <w:lvlJc w:val="left"/>
      <w:pPr>
        <w:ind w:left="2880" w:hanging="360"/>
      </w:pPr>
      <w:rPr>
        <w:rFonts w:ascii="Symbol" w:hAnsi="Symbol" w:hint="default"/>
      </w:rPr>
    </w:lvl>
    <w:lvl w:ilvl="4" w:tplc="8D6CFB14" w:tentative="1">
      <w:start w:val="1"/>
      <w:numFmt w:val="bullet"/>
      <w:lvlText w:val="o"/>
      <w:lvlJc w:val="left"/>
      <w:pPr>
        <w:ind w:left="3600" w:hanging="360"/>
      </w:pPr>
      <w:rPr>
        <w:rFonts w:ascii="Courier New" w:hAnsi="Courier New" w:cs="Courier New" w:hint="default"/>
      </w:rPr>
    </w:lvl>
    <w:lvl w:ilvl="5" w:tplc="D340C70C" w:tentative="1">
      <w:start w:val="1"/>
      <w:numFmt w:val="bullet"/>
      <w:lvlText w:val=""/>
      <w:lvlJc w:val="left"/>
      <w:pPr>
        <w:ind w:left="4320" w:hanging="360"/>
      </w:pPr>
      <w:rPr>
        <w:rFonts w:ascii="Wingdings" w:hAnsi="Wingdings" w:hint="default"/>
      </w:rPr>
    </w:lvl>
    <w:lvl w:ilvl="6" w:tplc="C65C4C18" w:tentative="1">
      <w:start w:val="1"/>
      <w:numFmt w:val="bullet"/>
      <w:lvlText w:val=""/>
      <w:lvlJc w:val="left"/>
      <w:pPr>
        <w:ind w:left="5040" w:hanging="360"/>
      </w:pPr>
      <w:rPr>
        <w:rFonts w:ascii="Symbol" w:hAnsi="Symbol" w:hint="default"/>
      </w:rPr>
    </w:lvl>
    <w:lvl w:ilvl="7" w:tplc="845C22B4" w:tentative="1">
      <w:start w:val="1"/>
      <w:numFmt w:val="bullet"/>
      <w:lvlText w:val="o"/>
      <w:lvlJc w:val="left"/>
      <w:pPr>
        <w:ind w:left="5760" w:hanging="360"/>
      </w:pPr>
      <w:rPr>
        <w:rFonts w:ascii="Courier New" w:hAnsi="Courier New" w:cs="Courier New" w:hint="default"/>
      </w:rPr>
    </w:lvl>
    <w:lvl w:ilvl="8" w:tplc="BB2E8CF0" w:tentative="1">
      <w:start w:val="1"/>
      <w:numFmt w:val="bullet"/>
      <w:lvlText w:val=""/>
      <w:lvlJc w:val="left"/>
      <w:pPr>
        <w:ind w:left="6480" w:hanging="360"/>
      </w:pPr>
      <w:rPr>
        <w:rFonts w:ascii="Wingdings" w:hAnsi="Wingdings" w:hint="default"/>
      </w:rPr>
    </w:lvl>
  </w:abstractNum>
  <w:abstractNum w:abstractNumId="2" w15:restartNumberingAfterBreak="0">
    <w:nsid w:val="2B157F9A"/>
    <w:multiLevelType w:val="hybridMultilevel"/>
    <w:tmpl w:val="B2BE9CE0"/>
    <w:lvl w:ilvl="0" w:tplc="C552600A">
      <w:numFmt w:val="bullet"/>
      <w:lvlText w:val="-"/>
      <w:lvlJc w:val="left"/>
      <w:pPr>
        <w:ind w:left="720" w:hanging="360"/>
      </w:pPr>
      <w:rPr>
        <w:rFonts w:ascii="Arial" w:eastAsia="Calibri" w:hAnsi="Arial" w:cs="Arial" w:hint="default"/>
      </w:rPr>
    </w:lvl>
    <w:lvl w:ilvl="1" w:tplc="B64C304A" w:tentative="1">
      <w:start w:val="1"/>
      <w:numFmt w:val="bullet"/>
      <w:lvlText w:val="o"/>
      <w:lvlJc w:val="left"/>
      <w:pPr>
        <w:ind w:left="1440" w:hanging="360"/>
      </w:pPr>
      <w:rPr>
        <w:rFonts w:ascii="Courier New" w:hAnsi="Courier New" w:cs="Courier New" w:hint="default"/>
      </w:rPr>
    </w:lvl>
    <w:lvl w:ilvl="2" w:tplc="D60E831A" w:tentative="1">
      <w:start w:val="1"/>
      <w:numFmt w:val="bullet"/>
      <w:lvlText w:val=""/>
      <w:lvlJc w:val="left"/>
      <w:pPr>
        <w:ind w:left="2160" w:hanging="360"/>
      </w:pPr>
      <w:rPr>
        <w:rFonts w:ascii="Wingdings" w:hAnsi="Wingdings" w:hint="default"/>
      </w:rPr>
    </w:lvl>
    <w:lvl w:ilvl="3" w:tplc="1B5C1FB0" w:tentative="1">
      <w:start w:val="1"/>
      <w:numFmt w:val="bullet"/>
      <w:lvlText w:val=""/>
      <w:lvlJc w:val="left"/>
      <w:pPr>
        <w:ind w:left="2880" w:hanging="360"/>
      </w:pPr>
      <w:rPr>
        <w:rFonts w:ascii="Symbol" w:hAnsi="Symbol" w:hint="default"/>
      </w:rPr>
    </w:lvl>
    <w:lvl w:ilvl="4" w:tplc="05D4FB48" w:tentative="1">
      <w:start w:val="1"/>
      <w:numFmt w:val="bullet"/>
      <w:lvlText w:val="o"/>
      <w:lvlJc w:val="left"/>
      <w:pPr>
        <w:ind w:left="3600" w:hanging="360"/>
      </w:pPr>
      <w:rPr>
        <w:rFonts w:ascii="Courier New" w:hAnsi="Courier New" w:cs="Courier New" w:hint="default"/>
      </w:rPr>
    </w:lvl>
    <w:lvl w:ilvl="5" w:tplc="C298F144" w:tentative="1">
      <w:start w:val="1"/>
      <w:numFmt w:val="bullet"/>
      <w:lvlText w:val=""/>
      <w:lvlJc w:val="left"/>
      <w:pPr>
        <w:ind w:left="4320" w:hanging="360"/>
      </w:pPr>
      <w:rPr>
        <w:rFonts w:ascii="Wingdings" w:hAnsi="Wingdings" w:hint="default"/>
      </w:rPr>
    </w:lvl>
    <w:lvl w:ilvl="6" w:tplc="7370205E" w:tentative="1">
      <w:start w:val="1"/>
      <w:numFmt w:val="bullet"/>
      <w:lvlText w:val=""/>
      <w:lvlJc w:val="left"/>
      <w:pPr>
        <w:ind w:left="5040" w:hanging="360"/>
      </w:pPr>
      <w:rPr>
        <w:rFonts w:ascii="Symbol" w:hAnsi="Symbol" w:hint="default"/>
      </w:rPr>
    </w:lvl>
    <w:lvl w:ilvl="7" w:tplc="41D024E6" w:tentative="1">
      <w:start w:val="1"/>
      <w:numFmt w:val="bullet"/>
      <w:lvlText w:val="o"/>
      <w:lvlJc w:val="left"/>
      <w:pPr>
        <w:ind w:left="5760" w:hanging="360"/>
      </w:pPr>
      <w:rPr>
        <w:rFonts w:ascii="Courier New" w:hAnsi="Courier New" w:cs="Courier New" w:hint="default"/>
      </w:rPr>
    </w:lvl>
    <w:lvl w:ilvl="8" w:tplc="D6E8FAA2" w:tentative="1">
      <w:start w:val="1"/>
      <w:numFmt w:val="bullet"/>
      <w:lvlText w:val=""/>
      <w:lvlJc w:val="left"/>
      <w:pPr>
        <w:ind w:left="6480" w:hanging="360"/>
      </w:pPr>
      <w:rPr>
        <w:rFonts w:ascii="Wingdings" w:hAnsi="Wingdings" w:hint="default"/>
      </w:rPr>
    </w:lvl>
  </w:abstractNum>
  <w:abstractNum w:abstractNumId="3" w15:restartNumberingAfterBreak="0">
    <w:nsid w:val="69216306"/>
    <w:multiLevelType w:val="hybridMultilevel"/>
    <w:tmpl w:val="6EC28E64"/>
    <w:lvl w:ilvl="0" w:tplc="55CAC0DE">
      <w:start w:val="1"/>
      <w:numFmt w:val="bullet"/>
      <w:lvlText w:val=""/>
      <w:lvlJc w:val="left"/>
      <w:pPr>
        <w:ind w:left="360" w:hanging="360"/>
      </w:pPr>
      <w:rPr>
        <w:rFonts w:ascii="Symbol" w:hAnsi="Symbol" w:hint="default"/>
      </w:rPr>
    </w:lvl>
    <w:lvl w:ilvl="1" w:tplc="AAC60626" w:tentative="1">
      <w:start w:val="1"/>
      <w:numFmt w:val="bullet"/>
      <w:lvlText w:val="o"/>
      <w:lvlJc w:val="left"/>
      <w:pPr>
        <w:ind w:left="1080" w:hanging="360"/>
      </w:pPr>
      <w:rPr>
        <w:rFonts w:ascii="Courier New" w:hAnsi="Courier New" w:cs="Courier New" w:hint="default"/>
      </w:rPr>
    </w:lvl>
    <w:lvl w:ilvl="2" w:tplc="3B069EAA" w:tentative="1">
      <w:start w:val="1"/>
      <w:numFmt w:val="bullet"/>
      <w:lvlText w:val=""/>
      <w:lvlJc w:val="left"/>
      <w:pPr>
        <w:ind w:left="1800" w:hanging="360"/>
      </w:pPr>
      <w:rPr>
        <w:rFonts w:ascii="Wingdings" w:hAnsi="Wingdings" w:hint="default"/>
      </w:rPr>
    </w:lvl>
    <w:lvl w:ilvl="3" w:tplc="56EAD542" w:tentative="1">
      <w:start w:val="1"/>
      <w:numFmt w:val="bullet"/>
      <w:lvlText w:val=""/>
      <w:lvlJc w:val="left"/>
      <w:pPr>
        <w:ind w:left="2520" w:hanging="360"/>
      </w:pPr>
      <w:rPr>
        <w:rFonts w:ascii="Symbol" w:hAnsi="Symbol" w:hint="default"/>
      </w:rPr>
    </w:lvl>
    <w:lvl w:ilvl="4" w:tplc="FD3EE25A" w:tentative="1">
      <w:start w:val="1"/>
      <w:numFmt w:val="bullet"/>
      <w:lvlText w:val="o"/>
      <w:lvlJc w:val="left"/>
      <w:pPr>
        <w:ind w:left="3240" w:hanging="360"/>
      </w:pPr>
      <w:rPr>
        <w:rFonts w:ascii="Courier New" w:hAnsi="Courier New" w:cs="Courier New" w:hint="default"/>
      </w:rPr>
    </w:lvl>
    <w:lvl w:ilvl="5" w:tplc="20583086" w:tentative="1">
      <w:start w:val="1"/>
      <w:numFmt w:val="bullet"/>
      <w:lvlText w:val=""/>
      <w:lvlJc w:val="left"/>
      <w:pPr>
        <w:ind w:left="3960" w:hanging="360"/>
      </w:pPr>
      <w:rPr>
        <w:rFonts w:ascii="Wingdings" w:hAnsi="Wingdings" w:hint="default"/>
      </w:rPr>
    </w:lvl>
    <w:lvl w:ilvl="6" w:tplc="D6B8CDF6" w:tentative="1">
      <w:start w:val="1"/>
      <w:numFmt w:val="bullet"/>
      <w:lvlText w:val=""/>
      <w:lvlJc w:val="left"/>
      <w:pPr>
        <w:ind w:left="4680" w:hanging="360"/>
      </w:pPr>
      <w:rPr>
        <w:rFonts w:ascii="Symbol" w:hAnsi="Symbol" w:hint="default"/>
      </w:rPr>
    </w:lvl>
    <w:lvl w:ilvl="7" w:tplc="FE14EF32" w:tentative="1">
      <w:start w:val="1"/>
      <w:numFmt w:val="bullet"/>
      <w:lvlText w:val="o"/>
      <w:lvlJc w:val="left"/>
      <w:pPr>
        <w:ind w:left="5400" w:hanging="360"/>
      </w:pPr>
      <w:rPr>
        <w:rFonts w:ascii="Courier New" w:hAnsi="Courier New" w:cs="Courier New" w:hint="default"/>
      </w:rPr>
    </w:lvl>
    <w:lvl w:ilvl="8" w:tplc="13E8186C"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D"/>
    <w:rsid w:val="003B0472"/>
    <w:rsid w:val="004E28AD"/>
    <w:rsid w:val="00782B10"/>
    <w:rsid w:val="00924D3A"/>
    <w:rsid w:val="00A40B26"/>
    <w:rsid w:val="00DB7A8D"/>
    <w:rsid w:val="00E5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7B715-F8EC-4477-BD48-2E36279E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customStyle="1" w:styleId="Default">
    <w:name w:val="Default"/>
    <w:rsid w:val="005B6D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unhideWhenUsed/>
    <w:qFormat/>
    <w:rsid w:val="00BF35E0"/>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16</cp:revision>
  <dcterms:created xsi:type="dcterms:W3CDTF">2019-02-18T09:08:00Z</dcterms:created>
  <dcterms:modified xsi:type="dcterms:W3CDTF">2019-02-21T11:23:00Z</dcterms:modified>
</cp:coreProperties>
</file>